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EF" w:rsidRDefault="00F776EA">
      <w:pPr>
        <w:jc w:val="center"/>
        <w:rPr>
          <w:rFonts w:ascii="仿宋" w:eastAsia="仿宋" w:hAnsi="仿宋" w:cs="仿宋"/>
          <w:color w:val="191919"/>
          <w:sz w:val="44"/>
          <w:szCs w:val="44"/>
          <w:shd w:val="clear" w:color="auto" w:fill="FFFFFF"/>
        </w:rPr>
      </w:pPr>
      <w:r>
        <w:rPr>
          <w:rFonts w:ascii="仿宋" w:eastAsia="仿宋" w:hAnsi="仿宋" w:cs="仿宋" w:hint="eastAsia"/>
          <w:color w:val="191919"/>
          <w:sz w:val="44"/>
          <w:szCs w:val="44"/>
          <w:shd w:val="clear" w:color="auto" w:fill="FFFFFF"/>
        </w:rPr>
        <w:t>国家开放大学学习网上学习指</w:t>
      </w:r>
      <w:r>
        <w:rPr>
          <w:rFonts w:ascii="仿宋" w:eastAsia="仿宋" w:hAnsi="仿宋" w:cs="仿宋" w:hint="eastAsia"/>
          <w:color w:val="191919"/>
          <w:sz w:val="44"/>
          <w:szCs w:val="44"/>
          <w:shd w:val="clear" w:color="auto" w:fill="FFFFFF"/>
        </w:rPr>
        <w:t>导</w:t>
      </w:r>
    </w:p>
    <w:p w:rsidR="00102BEF" w:rsidRDefault="00F776EA">
      <w:pPr>
        <w:spacing w:after="0" w:line="360" w:lineRule="auto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电大学习是以自学和网络学习为主，面授课为辅的教学模式。</w:t>
      </w:r>
      <w:r>
        <w:rPr>
          <w:rFonts w:ascii="仿宋" w:eastAsia="仿宋" w:hAnsi="仿宋" w:cs="仿宋" w:hint="eastAsia"/>
          <w:sz w:val="30"/>
          <w:szCs w:val="30"/>
        </w:rPr>
        <w:t>网上学习是电大学生掌握知识，完成学习任务的重要途径，</w:t>
      </w:r>
      <w:r>
        <w:rPr>
          <w:rFonts w:ascii="仿宋" w:eastAsia="仿宋" w:hAnsi="仿宋" w:cs="仿宋" w:hint="eastAsia"/>
          <w:sz w:val="30"/>
          <w:szCs w:val="30"/>
        </w:rPr>
        <w:t>很多</w:t>
      </w:r>
      <w:r>
        <w:rPr>
          <w:rFonts w:ascii="仿宋" w:eastAsia="仿宋" w:hAnsi="仿宋" w:cs="仿宋" w:hint="eastAsia"/>
          <w:sz w:val="30"/>
          <w:szCs w:val="30"/>
        </w:rPr>
        <w:t>资源</w:t>
      </w:r>
      <w:r>
        <w:rPr>
          <w:rFonts w:ascii="仿宋" w:eastAsia="仿宋" w:hAnsi="仿宋" w:cs="仿宋" w:hint="eastAsia"/>
          <w:sz w:val="30"/>
          <w:szCs w:val="30"/>
        </w:rPr>
        <w:t>都在网上</w:t>
      </w:r>
      <w:r>
        <w:rPr>
          <w:rFonts w:ascii="仿宋" w:eastAsia="仿宋" w:hAnsi="仿宋" w:cs="仿宋" w:hint="eastAsia"/>
          <w:sz w:val="30"/>
          <w:szCs w:val="30"/>
        </w:rPr>
        <w:t>呈现</w:t>
      </w:r>
      <w:r>
        <w:rPr>
          <w:rFonts w:ascii="仿宋" w:eastAsia="仿宋" w:hAnsi="仿宋" w:cs="仿宋" w:hint="eastAsia"/>
          <w:sz w:val="30"/>
          <w:szCs w:val="30"/>
        </w:rPr>
        <w:t>，要求</w:t>
      </w:r>
      <w:r>
        <w:rPr>
          <w:rFonts w:ascii="仿宋" w:eastAsia="仿宋" w:hAnsi="仿宋" w:cs="仿宋" w:hint="eastAsia"/>
          <w:sz w:val="30"/>
          <w:szCs w:val="30"/>
        </w:rPr>
        <w:t>学生</w:t>
      </w:r>
      <w:r>
        <w:rPr>
          <w:rFonts w:ascii="仿宋" w:eastAsia="仿宋" w:hAnsi="仿宋" w:cs="仿宋" w:hint="eastAsia"/>
          <w:sz w:val="30"/>
          <w:szCs w:val="30"/>
        </w:rPr>
        <w:t>平时</w:t>
      </w:r>
      <w:r>
        <w:rPr>
          <w:rFonts w:ascii="仿宋" w:eastAsia="仿宋" w:hAnsi="仿宋" w:cs="仿宋" w:hint="eastAsia"/>
          <w:sz w:val="30"/>
          <w:szCs w:val="30"/>
        </w:rPr>
        <w:t>积极登录</w:t>
      </w:r>
      <w:r>
        <w:rPr>
          <w:rFonts w:ascii="仿宋" w:eastAsia="仿宋" w:hAnsi="仿宋" w:cs="仿宋" w:hint="eastAsia"/>
          <w:sz w:val="30"/>
          <w:szCs w:val="30"/>
        </w:rPr>
        <w:t>上网点击</w:t>
      </w:r>
      <w:r>
        <w:rPr>
          <w:rFonts w:ascii="仿宋" w:eastAsia="仿宋" w:hAnsi="仿宋" w:cs="仿宋" w:hint="eastAsia"/>
          <w:sz w:val="30"/>
          <w:szCs w:val="30"/>
        </w:rPr>
        <w:t>学习</w:t>
      </w:r>
      <w:r>
        <w:rPr>
          <w:rFonts w:ascii="仿宋" w:eastAsia="仿宋" w:hAnsi="仿宋" w:cs="仿宋" w:hint="eastAsia"/>
          <w:sz w:val="30"/>
          <w:szCs w:val="30"/>
        </w:rPr>
        <w:t>。学校也将有计划地组织每位学员到学校集中面授，但这是有限的。</w:t>
      </w:r>
      <w:r>
        <w:rPr>
          <w:rFonts w:ascii="仿宋" w:eastAsia="仿宋" w:hAnsi="仿宋" w:cs="仿宋" w:hint="eastAsia"/>
          <w:sz w:val="30"/>
          <w:szCs w:val="30"/>
        </w:rPr>
        <w:t>再加上今年</w:t>
      </w:r>
      <w:r>
        <w:rPr>
          <w:rFonts w:ascii="仿宋" w:eastAsia="仿宋" w:hAnsi="仿宋" w:cs="仿宋" w:hint="eastAsia"/>
          <w:sz w:val="30"/>
          <w:szCs w:val="30"/>
        </w:rPr>
        <w:t>由于疫情影响，本学期课程教学</w:t>
      </w:r>
      <w:r>
        <w:rPr>
          <w:rFonts w:ascii="仿宋" w:eastAsia="仿宋" w:hAnsi="仿宋" w:cs="仿宋" w:hint="eastAsia"/>
          <w:sz w:val="30"/>
          <w:szCs w:val="30"/>
        </w:rPr>
        <w:t>取消面授课，</w:t>
      </w:r>
      <w:r>
        <w:rPr>
          <w:rFonts w:ascii="仿宋" w:eastAsia="仿宋" w:hAnsi="仿宋" w:cs="仿宋" w:hint="eastAsia"/>
          <w:sz w:val="30"/>
          <w:szCs w:val="30"/>
        </w:rPr>
        <w:t>以网上</w:t>
      </w:r>
      <w:r>
        <w:rPr>
          <w:rFonts w:ascii="仿宋" w:eastAsia="仿宋" w:hAnsi="仿宋" w:cs="仿宋" w:hint="eastAsia"/>
          <w:sz w:val="30"/>
          <w:szCs w:val="30"/>
        </w:rPr>
        <w:t>学习</w:t>
      </w:r>
      <w:r>
        <w:rPr>
          <w:rFonts w:ascii="仿宋" w:eastAsia="仿宋" w:hAnsi="仿宋" w:cs="仿宋" w:hint="eastAsia"/>
          <w:sz w:val="30"/>
          <w:szCs w:val="30"/>
        </w:rPr>
        <w:t>为主</w:t>
      </w:r>
      <w:r>
        <w:rPr>
          <w:rFonts w:ascii="仿宋" w:eastAsia="仿宋" w:hAnsi="仿宋" w:cs="仿宋" w:hint="eastAsia"/>
          <w:sz w:val="30"/>
          <w:szCs w:val="30"/>
        </w:rPr>
        <w:t>。为帮助同学们尽快</w:t>
      </w:r>
      <w:r>
        <w:rPr>
          <w:rFonts w:ascii="仿宋" w:eastAsia="仿宋" w:hAnsi="仿宋" w:cs="仿宋" w:hint="eastAsia"/>
          <w:sz w:val="30"/>
          <w:szCs w:val="30"/>
        </w:rPr>
        <w:t>适应电大开放教育的学习方式，养成上网学习的习惯。</w:t>
      </w:r>
      <w:r>
        <w:rPr>
          <w:rFonts w:ascii="仿宋" w:eastAsia="仿宋" w:hAnsi="仿宋" w:cs="仿宋" w:hint="eastAsia"/>
          <w:sz w:val="30"/>
          <w:szCs w:val="30"/>
        </w:rPr>
        <w:t>特意给大家进行网上学习指南指导，以期对同学今后的学习有所帮助。</w:t>
      </w:r>
    </w:p>
    <w:p w:rsidR="00102BEF" w:rsidRDefault="00F776EA">
      <w:pPr>
        <w:ind w:firstLineChars="200" w:firstLine="883"/>
        <w:jc w:val="both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>一、登录平台</w:t>
      </w:r>
    </w:p>
    <w:p w:rsidR="00102BEF" w:rsidRDefault="00F776EA">
      <w:pPr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  <w:bdr w:val="single" w:sz="4" w:space="0" w:color="auto"/>
        </w:rPr>
        <w:drawing>
          <wp:inline distT="0" distB="0" distL="114300" distR="114300">
            <wp:extent cx="5238750" cy="1009650"/>
            <wp:effectExtent l="0" t="0" r="0" b="0"/>
            <wp:docPr id="33" name="图片 33" descr="IMG_20200508_15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00508_15014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F776EA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single" w:sz="4" w:space="0" w:color="auto"/>
        </w:pBdr>
        <w:shd w:val="clear" w:color="auto" w:fill="00B050"/>
        <w:ind w:firstLineChars="100" w:firstLine="3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建议大家下载“火狐浏览器”，其他浏览器在学习和作业过程中会出现不兼容现象，影响使用。</w:t>
      </w:r>
    </w:p>
    <w:p w:rsidR="00102BEF" w:rsidRDefault="00102BEF">
      <w:pPr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F776EA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00B050"/>
        <w:ind w:firstLineChars="100" w:firstLine="3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点击“学生登录”</w:t>
      </w:r>
    </w:p>
    <w:p w:rsidR="00102BEF" w:rsidRDefault="00F776EA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00B050"/>
        <w:ind w:firstLineChars="100" w:firstLine="3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输入用户名：您的</w:t>
      </w:r>
      <w:r>
        <w:rPr>
          <w:rFonts w:ascii="仿宋" w:eastAsia="仿宋" w:hAnsi="仿宋" w:cs="仿宋" w:hint="eastAsia"/>
          <w:sz w:val="30"/>
          <w:szCs w:val="30"/>
        </w:rPr>
        <w:t>13</w:t>
      </w:r>
      <w:r>
        <w:rPr>
          <w:rFonts w:ascii="仿宋" w:eastAsia="仿宋" w:hAnsi="仿宋" w:cs="仿宋" w:hint="eastAsia"/>
          <w:sz w:val="30"/>
          <w:szCs w:val="30"/>
        </w:rPr>
        <w:t>位学号</w:t>
      </w:r>
    </w:p>
    <w:p w:rsidR="00102BEF" w:rsidRDefault="00F776EA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00B050"/>
        <w:ind w:firstLineChars="100" w:firstLine="3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输入密码：您的出生年月日（</w:t>
      </w:r>
      <w:r>
        <w:rPr>
          <w:rFonts w:ascii="仿宋" w:eastAsia="仿宋" w:hAnsi="仿宋" w:cs="仿宋" w:hint="eastAsia"/>
          <w:sz w:val="30"/>
          <w:szCs w:val="30"/>
        </w:rPr>
        <w:t>8</w:t>
      </w:r>
      <w:r>
        <w:rPr>
          <w:rFonts w:ascii="仿宋" w:eastAsia="仿宋" w:hAnsi="仿宋" w:cs="仿宋" w:hint="eastAsia"/>
          <w:sz w:val="30"/>
          <w:szCs w:val="30"/>
        </w:rPr>
        <w:t>位：如</w:t>
      </w:r>
      <w:r>
        <w:rPr>
          <w:rFonts w:ascii="仿宋" w:eastAsia="仿宋" w:hAnsi="仿宋" w:cs="仿宋" w:hint="eastAsia"/>
          <w:sz w:val="30"/>
          <w:szCs w:val="30"/>
        </w:rPr>
        <w:t>19950102</w:t>
      </w:r>
      <w:r>
        <w:rPr>
          <w:rFonts w:ascii="仿宋" w:eastAsia="仿宋" w:hAnsi="仿宋" w:cs="仿宋" w:hint="eastAsia"/>
          <w:sz w:val="30"/>
          <w:szCs w:val="30"/>
        </w:rPr>
        <w:t>）</w:t>
      </w:r>
    </w:p>
    <w:p w:rsidR="00102BEF" w:rsidRDefault="00F776EA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00B050"/>
        <w:ind w:firstLineChars="100" w:firstLine="3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就进入到您的个人空间。您将看到国开总部的“</w:t>
      </w:r>
      <w:r>
        <w:rPr>
          <w:rFonts w:ascii="仿宋" w:eastAsia="仿宋" w:hAnsi="仿宋" w:cs="仿宋" w:hint="eastAsia"/>
          <w:sz w:val="30"/>
          <w:szCs w:val="30"/>
          <w:shd w:val="clear" w:color="auto" w:fill="00B050"/>
        </w:rPr>
        <w:t>通知公告”</w:t>
      </w:r>
      <w:r>
        <w:rPr>
          <w:rFonts w:ascii="仿宋" w:eastAsia="仿宋" w:hAnsi="仿宋" w:cs="仿宋" w:hint="eastAsia"/>
          <w:sz w:val="30"/>
          <w:szCs w:val="30"/>
        </w:rPr>
        <w:t>以及您本学期</w:t>
      </w:r>
      <w:r>
        <w:rPr>
          <w:rFonts w:ascii="仿宋" w:eastAsia="仿宋" w:hAnsi="仿宋" w:cs="仿宋" w:hint="eastAsia"/>
          <w:sz w:val="30"/>
          <w:szCs w:val="30"/>
          <w:shd w:val="clear" w:color="auto" w:fill="00B050"/>
        </w:rPr>
        <w:t>所学课程</w:t>
      </w:r>
      <w:r>
        <w:rPr>
          <w:rFonts w:ascii="仿宋" w:eastAsia="仿宋" w:hAnsi="仿宋" w:cs="仿宋" w:hint="eastAsia"/>
          <w:sz w:val="30"/>
          <w:szCs w:val="30"/>
        </w:rPr>
        <w:t>。</w:t>
      </w:r>
      <w:r>
        <w:rPr>
          <w:rFonts w:ascii="仿宋" w:eastAsia="仿宋" w:hAnsi="仿宋" w:cs="仿宋" w:hint="eastAsia"/>
          <w:sz w:val="30"/>
          <w:szCs w:val="30"/>
        </w:rPr>
        <w:t>显示多少门课程就需要完成多少门课程的学习及形成性考核任务（作业）。</w:t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>
            <wp:extent cx="5073015" cy="2155190"/>
            <wp:effectExtent l="0" t="0" r="13335" b="16510"/>
            <wp:docPr id="1" name="图片 1" descr="IMG_20200508_11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508_1141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062220" cy="1730375"/>
            <wp:effectExtent l="0" t="0" r="5080" b="3175"/>
            <wp:docPr id="2" name="图片 2" descr="IMG_20200508_11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508_1150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035550" cy="1554480"/>
            <wp:effectExtent l="0" t="0" r="12700" b="7620"/>
            <wp:docPr id="3" name="图片 3" descr="IMG_20200508_11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508_1156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034915" cy="1943100"/>
            <wp:effectExtent l="0" t="0" r="13335" b="0"/>
            <wp:docPr id="4" name="图片 4" descr="IMG_20200508_12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508_12040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102BEF">
      <w:pPr>
        <w:jc w:val="both"/>
        <w:rPr>
          <w:rFonts w:ascii="仿宋" w:eastAsia="仿宋" w:hAnsi="仿宋" w:cs="仿宋"/>
          <w:color w:val="0000FF"/>
          <w:sz w:val="44"/>
          <w:szCs w:val="44"/>
        </w:rPr>
      </w:pPr>
    </w:p>
    <w:p w:rsidR="00102BEF" w:rsidRDefault="00102BEF">
      <w:pPr>
        <w:ind w:firstLineChars="100" w:firstLine="440"/>
        <w:jc w:val="both"/>
        <w:rPr>
          <w:rFonts w:ascii="仿宋" w:eastAsia="仿宋" w:hAnsi="仿宋" w:cs="仿宋"/>
          <w:color w:val="0000FF"/>
          <w:sz w:val="44"/>
          <w:szCs w:val="44"/>
        </w:rPr>
      </w:pPr>
    </w:p>
    <w:p w:rsidR="00102BEF" w:rsidRDefault="00F776EA">
      <w:pPr>
        <w:ind w:firstLineChars="100" w:firstLine="442"/>
        <w:jc w:val="both"/>
        <w:rPr>
          <w:rFonts w:ascii="仿宋" w:eastAsia="仿宋" w:hAnsi="仿宋" w:cs="仿宋"/>
          <w:b/>
          <w:bCs/>
          <w:color w:val="0000FF"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color w:val="0000FF"/>
          <w:sz w:val="44"/>
          <w:szCs w:val="44"/>
        </w:rPr>
        <w:t>二、课程学习作业</w:t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具体操作方法：点击课程右侧蓝色按钮“进入学习”，</w:t>
      </w: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248275" cy="2146300"/>
            <wp:effectExtent l="0" t="0" r="9525" b="6350"/>
            <wp:docPr id="23" name="图片 23" descr="IMG_20200508_14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00508_14040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spacing w:after="0" w:line="360" w:lineRule="auto"/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F776EA">
      <w:pPr>
        <w:spacing w:after="0" w:line="360" w:lineRule="auto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就进入该课程的学习页面，我们在此页面可以完成以下任务：</w:t>
      </w:r>
    </w:p>
    <w:p w:rsidR="00102BEF" w:rsidRDefault="00F776EA">
      <w:pPr>
        <w:spacing w:after="0" w:line="360" w:lineRule="auto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 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浏览资源，参与网上的教学活动或讨论。浏览相关课程的文本、视频、</w:t>
      </w:r>
      <w:r>
        <w:rPr>
          <w:rFonts w:ascii="仿宋" w:eastAsia="仿宋" w:hAnsi="仿宋" w:cs="仿宋" w:hint="eastAsia"/>
          <w:sz w:val="30"/>
          <w:szCs w:val="30"/>
        </w:rPr>
        <w:t>IP</w:t>
      </w:r>
      <w:r>
        <w:rPr>
          <w:rFonts w:ascii="仿宋" w:eastAsia="仿宋" w:hAnsi="仿宋" w:cs="仿宋" w:hint="eastAsia"/>
          <w:sz w:val="30"/>
          <w:szCs w:val="30"/>
        </w:rPr>
        <w:t>课件等资源。点击各个栏目，可以查看资源。如果学习中有疑问，也可在论坛中发帖子向老师或同学求助。由于课程设置不同，讨论区所在的位置可能有差异。</w:t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181600" cy="2613025"/>
            <wp:effectExtent l="0" t="0" r="0" b="15875"/>
            <wp:docPr id="7" name="图片 7" descr="IMG_20200508_12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508_12515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>
            <wp:extent cx="5257165" cy="2937510"/>
            <wp:effectExtent l="0" t="0" r="635" b="15240"/>
            <wp:docPr id="31" name="图片 31" descr="IMG_20200508_14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00508_14465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F776EA">
      <w:pPr>
        <w:numPr>
          <w:ilvl w:val="0"/>
          <w:numId w:val="3"/>
        </w:numPr>
        <w:spacing w:after="0" w:line="360" w:lineRule="auto"/>
        <w:ind w:firstLineChars="100" w:firstLine="3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完成网上形考任务。在课程界面找到“形成性考核”字样，点击即可看到该课程需要完成的作业及次数。</w:t>
      </w:r>
    </w:p>
    <w:p w:rsidR="00102BEF" w:rsidRDefault="00F776EA">
      <w:pPr>
        <w:spacing w:after="0" w:line="360" w:lineRule="auto"/>
        <w:jc w:val="both"/>
        <w:rPr>
          <w:rFonts w:ascii="仿宋" w:eastAsia="仿宋" w:hAnsi="仿宋" w:cs="仿宋"/>
          <w:sz w:val="44"/>
          <w:szCs w:val="44"/>
          <w:shd w:val="clear" w:color="auto" w:fill="00B050"/>
        </w:rPr>
      </w:pPr>
      <w:r>
        <w:rPr>
          <w:rFonts w:ascii="仿宋" w:eastAsia="仿宋" w:hAnsi="仿宋" w:cs="仿宋" w:hint="eastAsia"/>
          <w:sz w:val="44"/>
          <w:szCs w:val="44"/>
          <w:shd w:val="clear" w:color="auto" w:fill="00B050"/>
        </w:rPr>
        <w:t>以“国家开放大学学习指南”为例</w:t>
      </w:r>
    </w:p>
    <w:p w:rsidR="00102BEF" w:rsidRDefault="00F776EA">
      <w:pPr>
        <w:spacing w:after="0" w:line="360" w:lineRule="auto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点击“进入课程”，找到“形考任务”字样，点击“进入形考”界面，</w:t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4940300" cy="2472055"/>
            <wp:effectExtent l="0" t="0" r="12700" b="4445"/>
            <wp:docPr id="30" name="图片 30" descr="IMG_20200508_14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00508_14383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F776EA">
      <w:pPr>
        <w:spacing w:after="0" w:line="360" w:lineRule="auto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向下拉网页，找到形考任务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3</w:t>
      </w:r>
      <w:r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4</w:t>
      </w:r>
      <w:r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（课程不同作业任务数量不同），先阅读“考核说明”，明确要求后，点击“现在参加测验”按钮</w:t>
      </w:r>
    </w:p>
    <w:p w:rsidR="00102BEF" w:rsidRDefault="00102BEF">
      <w:pPr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249545" cy="2569845"/>
            <wp:effectExtent l="0" t="0" r="8255" b="1905"/>
            <wp:docPr id="29" name="图片 29" descr="IMG_20200508_14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00508_14344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作答完毕，“结束答题”确认无误后“提交所有答案并结束”</w:t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272405" cy="2167890"/>
            <wp:effectExtent l="0" t="0" r="4445" b="3810"/>
            <wp:docPr id="28" name="图片 28" descr="IMG_20200508_14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00508_1434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F776EA">
      <w:pPr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5026025" cy="2656205"/>
            <wp:effectExtent l="0" t="0" r="3175" b="10795"/>
            <wp:docPr id="27" name="图片 27" descr="IMG_20200508_14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00508_14310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F776EA">
      <w:pPr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查看成绩</w:t>
      </w:r>
    </w:p>
    <w:p w:rsidR="00102BEF" w:rsidRDefault="00F776EA">
      <w:pPr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72405" cy="2513330"/>
            <wp:effectExtent l="0" t="0" r="4445" b="1270"/>
            <wp:docPr id="26" name="图片 26" descr="IMG_20200508_14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00508_14280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F776EA">
      <w:pPr>
        <w:jc w:val="both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 xml:space="preserve"> </w:t>
      </w:r>
      <w:r>
        <w:rPr>
          <w:rFonts w:ascii="仿宋" w:eastAsia="仿宋" w:hAnsi="仿宋" w:cs="仿宋" w:hint="eastAsia"/>
          <w:b/>
          <w:bCs/>
          <w:sz w:val="44"/>
          <w:szCs w:val="44"/>
        </w:rPr>
        <w:t xml:space="preserve"> </w:t>
      </w: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F776EA">
      <w:pPr>
        <w:jc w:val="both"/>
        <w:rPr>
          <w:rFonts w:ascii="仿宋" w:eastAsia="仿宋" w:hAnsi="仿宋" w:cs="仿宋"/>
          <w:b/>
          <w:bCs/>
          <w:sz w:val="30"/>
          <w:szCs w:val="30"/>
          <w:shd w:val="clear" w:color="auto" w:fill="00B0F0"/>
        </w:rPr>
      </w:pPr>
      <w:r>
        <w:rPr>
          <w:rFonts w:ascii="仿宋" w:eastAsia="仿宋" w:hAnsi="仿宋" w:cs="仿宋" w:hint="eastAsia"/>
          <w:b/>
          <w:bCs/>
          <w:sz w:val="44"/>
          <w:szCs w:val="44"/>
          <w:shd w:val="clear" w:color="auto" w:fill="00B0F0"/>
        </w:rPr>
        <w:t>思政课</w:t>
      </w:r>
      <w:r>
        <w:rPr>
          <w:rFonts w:ascii="仿宋" w:eastAsia="仿宋" w:hAnsi="仿宋" w:cs="仿宋" w:hint="eastAsia"/>
          <w:b/>
          <w:bCs/>
          <w:sz w:val="30"/>
          <w:szCs w:val="30"/>
          <w:shd w:val="clear" w:color="auto" w:fill="00B0F0"/>
        </w:rPr>
        <w:t>（习近平新时代、毛泽东思想思想道德与法律基础、中国近现代史纲要、马克思主义）</w:t>
      </w:r>
      <w:r>
        <w:rPr>
          <w:rFonts w:ascii="仿宋" w:eastAsia="仿宋" w:hAnsi="仿宋" w:cs="仿宋" w:hint="eastAsia"/>
          <w:b/>
          <w:bCs/>
          <w:sz w:val="44"/>
          <w:szCs w:val="44"/>
          <w:shd w:val="clear" w:color="auto" w:fill="00B0F0"/>
        </w:rPr>
        <w:t>形成性考核说明：</w:t>
      </w:r>
    </w:p>
    <w:p w:rsidR="00102BEF" w:rsidRDefault="00F776EA">
      <w:pPr>
        <w:shd w:val="clear" w:color="auto" w:fill="00B050"/>
        <w:spacing w:after="0" w:line="360" w:lineRule="auto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特别说明：</w:t>
      </w:r>
    </w:p>
    <w:p w:rsidR="00102BEF" w:rsidRDefault="00F776EA">
      <w:pPr>
        <w:shd w:val="clear" w:color="auto" w:fill="00B050"/>
        <w:spacing w:after="0" w:line="360" w:lineRule="auto"/>
        <w:ind w:firstLineChars="200" w:firstLine="600"/>
        <w:jc w:val="both"/>
        <w:rPr>
          <w:rFonts w:ascii="仿宋" w:eastAsia="仿宋" w:hAnsi="仿宋" w:cs="仿宋"/>
          <w:color w:val="33333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sz w:val="30"/>
          <w:szCs w:val="30"/>
        </w:rPr>
        <w:t>思政课成绩由三部分构成，专题测验为</w:t>
      </w:r>
      <w:r>
        <w:rPr>
          <w:rFonts w:ascii="仿宋" w:eastAsia="仿宋" w:hAnsi="仿宋" w:cs="仿宋" w:hint="eastAsia"/>
          <w:sz w:val="30"/>
          <w:szCs w:val="30"/>
        </w:rPr>
        <w:t>X</w:t>
      </w: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 w:hint="eastAsia"/>
          <w:sz w:val="30"/>
          <w:szCs w:val="30"/>
        </w:rPr>
        <w:t>50</w:t>
      </w:r>
      <w:r>
        <w:rPr>
          <w:rFonts w:ascii="仿宋" w:eastAsia="仿宋" w:hAnsi="仿宋" w:cs="仿宋" w:hint="eastAsia"/>
          <w:sz w:val="30"/>
          <w:szCs w:val="30"/>
        </w:rPr>
        <w:t>分），</w:t>
      </w:r>
      <w:r>
        <w:rPr>
          <w:rFonts w:ascii="仿宋" w:eastAsia="仿宋" w:hAnsi="仿宋" w:cs="仿宋" w:hint="eastAsia"/>
          <w:sz w:val="30"/>
          <w:szCs w:val="30"/>
        </w:rPr>
        <w:t>日常</w:t>
      </w:r>
      <w:r>
        <w:rPr>
          <w:rFonts w:ascii="仿宋" w:eastAsia="仿宋" w:hAnsi="仿宋" w:cs="仿宋" w:hint="eastAsia"/>
          <w:sz w:val="30"/>
          <w:szCs w:val="30"/>
        </w:rPr>
        <w:t>表现为</w:t>
      </w:r>
      <w:r>
        <w:rPr>
          <w:rFonts w:ascii="仿宋" w:eastAsia="仿宋" w:hAnsi="仿宋" w:cs="仿宋" w:hint="eastAsia"/>
          <w:sz w:val="30"/>
          <w:szCs w:val="30"/>
        </w:rPr>
        <w:t>Y</w:t>
      </w: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 w:hint="eastAsia"/>
          <w:sz w:val="30"/>
          <w:szCs w:val="30"/>
        </w:rPr>
        <w:t>20</w:t>
      </w:r>
      <w:r>
        <w:rPr>
          <w:rFonts w:ascii="仿宋" w:eastAsia="仿宋" w:hAnsi="仿宋" w:cs="仿宋" w:hint="eastAsia"/>
          <w:sz w:val="30"/>
          <w:szCs w:val="30"/>
        </w:rPr>
        <w:t>分），终结性考核为</w:t>
      </w:r>
      <w:r>
        <w:rPr>
          <w:rFonts w:ascii="仿宋" w:eastAsia="仿宋" w:hAnsi="仿宋" w:cs="仿宋" w:hint="eastAsia"/>
          <w:sz w:val="30"/>
          <w:szCs w:val="30"/>
        </w:rPr>
        <w:t>Z</w:t>
      </w: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 w:hint="eastAsia"/>
          <w:sz w:val="30"/>
          <w:szCs w:val="30"/>
        </w:rPr>
        <w:t>30</w:t>
      </w:r>
      <w:r>
        <w:rPr>
          <w:rFonts w:ascii="仿宋" w:eastAsia="仿宋" w:hAnsi="仿宋" w:cs="仿宋" w:hint="eastAsia"/>
          <w:sz w:val="30"/>
          <w:szCs w:val="30"/>
        </w:rPr>
        <w:t>分），如果</w:t>
      </w:r>
      <w:r>
        <w:rPr>
          <w:rFonts w:ascii="仿宋" w:eastAsia="仿宋" w:hAnsi="仿宋" w:cs="仿宋" w:hint="eastAsia"/>
          <w:sz w:val="30"/>
          <w:szCs w:val="30"/>
        </w:rPr>
        <w:t>X+Y</w:t>
      </w:r>
      <w:r>
        <w:rPr>
          <w:rFonts w:ascii="仿宋" w:eastAsia="仿宋" w:hAnsi="仿宋" w:cs="仿宋" w:hint="eastAsia"/>
          <w:sz w:val="30"/>
          <w:szCs w:val="30"/>
        </w:rPr>
        <w:t>或</w:t>
      </w:r>
      <w:r>
        <w:rPr>
          <w:rFonts w:ascii="仿宋" w:eastAsia="仿宋" w:hAnsi="仿宋" w:cs="仿宋" w:hint="eastAsia"/>
          <w:sz w:val="30"/>
          <w:szCs w:val="30"/>
        </w:rPr>
        <w:t>Z</w:t>
      </w:r>
      <w:r>
        <w:rPr>
          <w:rFonts w:ascii="仿宋" w:eastAsia="仿宋" w:hAnsi="仿宋" w:cs="仿宋" w:hint="eastAsia"/>
          <w:sz w:val="30"/>
          <w:szCs w:val="30"/>
        </w:rPr>
        <w:t>不及格，则总成绩不及格，显示为无效</w:t>
      </w:r>
      <w:r>
        <w:rPr>
          <w:rFonts w:ascii="仿宋" w:eastAsia="仿宋" w:hAnsi="仿宋" w:cs="仿宋" w:hint="eastAsia"/>
          <w:sz w:val="30"/>
          <w:szCs w:val="30"/>
        </w:rPr>
        <w:t>成绩</w:t>
      </w:r>
      <w:r>
        <w:rPr>
          <w:rFonts w:ascii="仿宋" w:eastAsia="仿宋" w:hAnsi="仿宋" w:cs="仿宋" w:hint="eastAsia"/>
          <w:sz w:val="30"/>
          <w:szCs w:val="30"/>
        </w:rPr>
        <w:t>。</w:t>
      </w:r>
      <w:r>
        <w:rPr>
          <w:rFonts w:ascii="仿宋" w:eastAsia="仿宋" w:hAnsi="仿宋" w:cs="仿宋" w:hint="eastAsia"/>
          <w:color w:val="333333"/>
          <w:sz w:val="30"/>
          <w:szCs w:val="30"/>
          <w:shd w:val="clear" w:color="auto" w:fill="FFFFFF"/>
        </w:rPr>
        <w:t>：</w:t>
      </w:r>
    </w:p>
    <w:p w:rsidR="00102BEF" w:rsidRDefault="00F776EA">
      <w:pPr>
        <w:numPr>
          <w:ilvl w:val="0"/>
          <w:numId w:val="4"/>
        </w:numPr>
        <w:spacing w:after="0" w:line="360" w:lineRule="auto"/>
        <w:ind w:firstLineChars="200" w:firstLine="600"/>
        <w:jc w:val="both"/>
        <w:rPr>
          <w:rFonts w:ascii="仿宋" w:eastAsia="仿宋" w:hAnsi="仿宋" w:cs="仿宋"/>
          <w:color w:val="333333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sz w:val="30"/>
          <w:szCs w:val="30"/>
          <w:shd w:val="clear" w:color="auto" w:fill="FFFFFF"/>
        </w:rPr>
        <w:t>思政课是必须先</w:t>
      </w:r>
      <w:r>
        <w:rPr>
          <w:rFonts w:ascii="仿宋" w:eastAsia="仿宋" w:hAnsi="仿宋" w:cs="仿宋" w:hint="eastAsia"/>
          <w:sz w:val="30"/>
          <w:szCs w:val="30"/>
        </w:rPr>
        <w:t>看完所有专题下的所有</w:t>
      </w:r>
      <w:r>
        <w:rPr>
          <w:rFonts w:ascii="仿宋" w:eastAsia="仿宋" w:hAnsi="仿宋" w:cs="仿宋" w:hint="eastAsia"/>
          <w:sz w:val="30"/>
          <w:szCs w:val="30"/>
        </w:rPr>
        <w:t>视频，</w:t>
      </w:r>
      <w:r>
        <w:rPr>
          <w:rFonts w:ascii="仿宋" w:eastAsia="仿宋" w:hAnsi="仿宋" w:cs="仿宋" w:hint="eastAsia"/>
          <w:sz w:val="30"/>
          <w:szCs w:val="30"/>
          <w:shd w:val="clear" w:color="auto" w:fill="FFFFFF"/>
        </w:rPr>
        <w:t>才能完成</w:t>
      </w:r>
      <w:r>
        <w:rPr>
          <w:rFonts w:ascii="仿宋" w:eastAsia="仿宋" w:hAnsi="仿宋" w:cs="仿宋" w:hint="eastAsia"/>
          <w:sz w:val="30"/>
          <w:szCs w:val="30"/>
        </w:rPr>
        <w:t>所有专题的</w:t>
      </w:r>
      <w:r>
        <w:rPr>
          <w:rFonts w:ascii="仿宋" w:eastAsia="仿宋" w:hAnsi="仿宋" w:cs="仿宋" w:hint="eastAsia"/>
          <w:sz w:val="30"/>
          <w:szCs w:val="30"/>
        </w:rPr>
        <w:t>“专题测验”，</w:t>
      </w:r>
      <w:r>
        <w:rPr>
          <w:rFonts w:ascii="仿宋" w:eastAsia="仿宋" w:hAnsi="仿宋" w:cs="仿宋" w:hint="eastAsia"/>
          <w:sz w:val="30"/>
          <w:szCs w:val="30"/>
          <w:shd w:val="clear" w:color="auto" w:fill="FFFFFF"/>
        </w:rPr>
        <w:t>占</w:t>
      </w:r>
      <w:r>
        <w:rPr>
          <w:rFonts w:ascii="仿宋" w:eastAsia="仿宋" w:hAnsi="仿宋" w:cs="仿宋" w:hint="eastAsia"/>
          <w:sz w:val="30"/>
          <w:szCs w:val="30"/>
          <w:shd w:val="clear" w:color="auto" w:fill="FFFFFF"/>
        </w:rPr>
        <w:t>50%</w:t>
      </w:r>
      <w:r>
        <w:rPr>
          <w:rFonts w:ascii="仿宋" w:eastAsia="仿宋" w:hAnsi="仿宋" w:cs="仿宋" w:hint="eastAsia"/>
          <w:sz w:val="30"/>
          <w:szCs w:val="30"/>
          <w:shd w:val="clear" w:color="auto" w:fill="FFFFFF"/>
        </w:rPr>
        <w:t>的分值。</w:t>
      </w:r>
      <w:r>
        <w:rPr>
          <w:rFonts w:ascii="仿宋" w:eastAsia="仿宋" w:hAnsi="仿宋" w:cs="仿宋" w:hint="eastAsia"/>
          <w:sz w:val="30"/>
          <w:szCs w:val="30"/>
          <w:shd w:val="clear" w:color="auto" w:fill="FFFFFF"/>
        </w:rPr>
        <w:t>(X)</w:t>
      </w: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F776EA">
      <w:pPr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  <w:bdr w:val="single" w:sz="4" w:space="0" w:color="auto"/>
        </w:rPr>
        <w:drawing>
          <wp:inline distT="0" distB="0" distL="114300" distR="114300">
            <wp:extent cx="5274310" cy="1913255"/>
            <wp:effectExtent l="0" t="0" r="2540" b="10795"/>
            <wp:docPr id="34" name="图片 34" descr="IMG_20200508_15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00508_15223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102BEF">
      <w:pPr>
        <w:jc w:val="both"/>
        <w:rPr>
          <w:rFonts w:ascii="仿宋" w:eastAsia="仿宋" w:hAnsi="仿宋" w:cs="仿宋"/>
        </w:rPr>
      </w:pP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bdr w:val="single" w:sz="4" w:space="0" w:color="auto"/>
        </w:rPr>
        <w:lastRenderedPageBreak/>
        <w:drawing>
          <wp:inline distT="0" distB="0" distL="114300" distR="114300">
            <wp:extent cx="5273040" cy="2675255"/>
            <wp:effectExtent l="0" t="0" r="3810" b="10795"/>
            <wp:docPr id="35" name="图片 35" descr="IMG_20200508_15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00508_1526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F776EA">
      <w:pPr>
        <w:numPr>
          <w:ilvl w:val="0"/>
          <w:numId w:val="4"/>
        </w:numPr>
        <w:spacing w:after="0" w:line="360" w:lineRule="auto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“日常行为表现”或“社会实践”</w:t>
      </w:r>
      <w:r>
        <w:rPr>
          <w:rFonts w:ascii="仿宋" w:eastAsia="仿宋" w:hAnsi="仿宋" w:cs="仿宋" w:hint="eastAsia"/>
          <w:sz w:val="30"/>
          <w:szCs w:val="30"/>
        </w:rPr>
        <w:t>--</w:t>
      </w:r>
      <w:r>
        <w:rPr>
          <w:rFonts w:ascii="仿宋" w:eastAsia="仿宋" w:hAnsi="仿宋" w:cs="仿宋" w:hint="eastAsia"/>
          <w:sz w:val="30"/>
          <w:szCs w:val="30"/>
        </w:rPr>
        <w:t>围绕相关思想政治理论课教学内容写读后感或观后感</w:t>
      </w:r>
      <w:r>
        <w:rPr>
          <w:rFonts w:ascii="仿宋" w:eastAsia="仿宋" w:hAnsi="仿宋" w:cs="仿宋" w:hint="eastAsia"/>
          <w:sz w:val="30"/>
          <w:szCs w:val="30"/>
        </w:rPr>
        <w:t xml:space="preserve">   (Y)</w:t>
      </w:r>
      <w:r>
        <w:rPr>
          <w:rFonts w:ascii="仿宋" w:eastAsia="仿宋" w:hAnsi="仿宋" w:cs="仿宋" w:hint="eastAsia"/>
          <w:sz w:val="30"/>
          <w:szCs w:val="30"/>
        </w:rPr>
        <w:t>占</w:t>
      </w:r>
      <w:r>
        <w:rPr>
          <w:rFonts w:ascii="仿宋" w:eastAsia="仿宋" w:hAnsi="仿宋" w:cs="仿宋" w:hint="eastAsia"/>
          <w:sz w:val="30"/>
          <w:szCs w:val="30"/>
        </w:rPr>
        <w:t>20%</w:t>
      </w:r>
      <w:r>
        <w:rPr>
          <w:rFonts w:ascii="仿宋" w:eastAsia="仿宋" w:hAnsi="仿宋" w:cs="仿宋" w:hint="eastAsia"/>
          <w:sz w:val="30"/>
          <w:szCs w:val="30"/>
        </w:rPr>
        <w:t>分值</w:t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257165" cy="2550795"/>
            <wp:effectExtent l="0" t="0" r="635" b="1905"/>
            <wp:docPr id="38" name="图片 38" descr="IMG_20200508_16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00508_1630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F776EA">
      <w:pPr>
        <w:numPr>
          <w:ilvl w:val="0"/>
          <w:numId w:val="4"/>
        </w:numPr>
        <w:spacing w:after="0" w:line="360" w:lineRule="auto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终结性考试（</w:t>
      </w:r>
      <w:r>
        <w:rPr>
          <w:rFonts w:ascii="仿宋" w:eastAsia="仿宋" w:hAnsi="仿宋" w:cs="仿宋" w:hint="eastAsia"/>
          <w:sz w:val="30"/>
          <w:szCs w:val="30"/>
        </w:rPr>
        <w:t>Z)  30%</w:t>
      </w:r>
      <w:r>
        <w:rPr>
          <w:rFonts w:ascii="仿宋" w:eastAsia="仿宋" w:hAnsi="仿宋" w:cs="仿宋" w:hint="eastAsia"/>
          <w:sz w:val="30"/>
          <w:szCs w:val="30"/>
        </w:rPr>
        <w:t>分值</w:t>
      </w:r>
    </w:p>
    <w:p w:rsidR="00102BEF" w:rsidRDefault="00F776EA">
      <w:pPr>
        <w:spacing w:after="0" w:line="360" w:lineRule="auto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请注意在“开始时间</w:t>
      </w:r>
      <w:r>
        <w:rPr>
          <w:rFonts w:ascii="仿宋" w:eastAsia="仿宋" w:hAnsi="仿宋" w:cs="仿宋" w:hint="eastAsia"/>
          <w:sz w:val="30"/>
          <w:szCs w:val="30"/>
        </w:rPr>
        <w:t>~</w:t>
      </w:r>
      <w:r>
        <w:rPr>
          <w:rFonts w:ascii="仿宋" w:eastAsia="仿宋" w:hAnsi="仿宋" w:cs="仿宋" w:hint="eastAsia"/>
          <w:sz w:val="30"/>
          <w:szCs w:val="30"/>
        </w:rPr>
        <w:t>截止时间”内完成终结性考试；试卷可任选其一，按照试卷要求完成题目再交卷。只能在答题框录入，不能复制粘贴，否则没分。</w:t>
      </w:r>
    </w:p>
    <w:p w:rsidR="00102BEF" w:rsidRDefault="00F776EA">
      <w:pPr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>
            <wp:extent cx="5234940" cy="2295525"/>
            <wp:effectExtent l="0" t="0" r="3810" b="9525"/>
            <wp:docPr id="39" name="图片 39" descr="IMG_20200508_16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00508_1630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EF" w:rsidRDefault="00F776EA">
      <w:pPr>
        <w:spacing w:after="0" w:line="360" w:lineRule="auto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  <w:highlight w:val="darkGreen"/>
        </w:rPr>
        <w:t>除了</w:t>
      </w:r>
      <w:r>
        <w:rPr>
          <w:rFonts w:ascii="仿宋" w:eastAsia="仿宋" w:hAnsi="仿宋" w:cs="仿宋" w:hint="eastAsia"/>
          <w:sz w:val="30"/>
          <w:szCs w:val="30"/>
        </w:rPr>
        <w:t>“国家开放大学学习指南”和“思政课”之外，每学期</w:t>
      </w:r>
      <w:r>
        <w:rPr>
          <w:rFonts w:ascii="仿宋" w:eastAsia="仿宋" w:hAnsi="仿宋" w:cs="仿宋" w:hint="eastAsia"/>
          <w:sz w:val="30"/>
          <w:szCs w:val="30"/>
          <w:highlight w:val="darkGreen"/>
        </w:rPr>
        <w:t>还有</w:t>
      </w:r>
      <w:r>
        <w:rPr>
          <w:rFonts w:ascii="仿宋" w:eastAsia="仿宋" w:hAnsi="仿宋" w:cs="仿宋" w:hint="eastAsia"/>
          <w:sz w:val="30"/>
          <w:szCs w:val="30"/>
        </w:rPr>
        <w:t>许多课程需要完成网上作业的提交或纸质作业的下载。由于</w:t>
      </w:r>
      <w:r>
        <w:rPr>
          <w:rFonts w:ascii="仿宋" w:eastAsia="仿宋" w:hAnsi="仿宋" w:cs="仿宋" w:hint="eastAsia"/>
          <w:sz w:val="30"/>
          <w:szCs w:val="30"/>
        </w:rPr>
        <w:t>每个专业不同，</w:t>
      </w:r>
      <w:r>
        <w:rPr>
          <w:rFonts w:ascii="仿宋" w:eastAsia="仿宋" w:hAnsi="仿宋" w:cs="仿宋" w:hint="eastAsia"/>
          <w:sz w:val="30"/>
          <w:szCs w:val="30"/>
        </w:rPr>
        <w:t>所开课程不同，请同学们按照班主任通知的课程作业形式完成学习任务！</w:t>
      </w:r>
      <w:r>
        <w:rPr>
          <w:rFonts w:ascii="仿宋" w:eastAsia="仿宋" w:hAnsi="仿宋" w:cs="仿宋" w:hint="eastAsia"/>
          <w:sz w:val="30"/>
          <w:szCs w:val="30"/>
        </w:rPr>
        <w:t>形考作业</w:t>
      </w:r>
      <w:r>
        <w:rPr>
          <w:rFonts w:ascii="仿宋" w:eastAsia="仿宋" w:hAnsi="仿宋" w:cs="仿宋" w:hint="eastAsia"/>
          <w:sz w:val="30"/>
          <w:szCs w:val="30"/>
        </w:rPr>
        <w:t>60</w:t>
      </w:r>
      <w:r>
        <w:rPr>
          <w:rFonts w:ascii="仿宋" w:eastAsia="仿宋" w:hAnsi="仿宋" w:cs="仿宋" w:hint="eastAsia"/>
          <w:sz w:val="30"/>
          <w:szCs w:val="30"/>
        </w:rPr>
        <w:t>分以上</w:t>
      </w:r>
      <w:r>
        <w:rPr>
          <w:rFonts w:ascii="仿宋" w:eastAsia="仿宋" w:hAnsi="仿宋" w:cs="仿宋" w:hint="eastAsia"/>
          <w:sz w:val="30"/>
          <w:szCs w:val="30"/>
        </w:rPr>
        <w:t>及格，因为形考分占最后成绩的百分比，所以形考分数越多越有利。另外，请同学们注意作业的截止日期，所有课程学习任务的完成时间，春季</w:t>
      </w:r>
      <w:r>
        <w:rPr>
          <w:rFonts w:ascii="仿宋" w:eastAsia="仿宋" w:hAnsi="仿宋" w:cs="仿宋" w:hint="eastAsia"/>
          <w:sz w:val="30"/>
          <w:szCs w:val="30"/>
        </w:rPr>
        <w:t>6</w:t>
      </w:r>
      <w:r>
        <w:rPr>
          <w:rFonts w:ascii="仿宋" w:eastAsia="仿宋" w:hAnsi="仿宋" w:cs="仿宋" w:hint="eastAsia"/>
          <w:sz w:val="30"/>
          <w:szCs w:val="30"/>
        </w:rPr>
        <w:t>月</w:t>
      </w:r>
      <w:r>
        <w:rPr>
          <w:rFonts w:ascii="仿宋" w:eastAsia="仿宋" w:hAnsi="仿宋" w:cs="仿宋" w:hint="eastAsia"/>
          <w:sz w:val="30"/>
          <w:szCs w:val="30"/>
        </w:rPr>
        <w:t>30</w:t>
      </w:r>
      <w:r>
        <w:rPr>
          <w:rFonts w:ascii="仿宋" w:eastAsia="仿宋" w:hAnsi="仿宋" w:cs="仿宋" w:hint="eastAsia"/>
          <w:sz w:val="30"/>
          <w:szCs w:val="30"/>
        </w:rPr>
        <w:t>日截止，秋季</w:t>
      </w:r>
      <w:r>
        <w:rPr>
          <w:rFonts w:ascii="仿宋" w:eastAsia="仿宋" w:hAnsi="仿宋" w:cs="仿宋" w:hint="eastAsia"/>
          <w:sz w:val="30"/>
          <w:szCs w:val="30"/>
        </w:rPr>
        <w:t>12</w:t>
      </w:r>
      <w:r>
        <w:rPr>
          <w:rFonts w:ascii="仿宋" w:eastAsia="仿宋" w:hAnsi="仿宋" w:cs="仿宋" w:hint="eastAsia"/>
          <w:sz w:val="30"/>
          <w:szCs w:val="30"/>
        </w:rPr>
        <w:t>月</w:t>
      </w:r>
      <w:r>
        <w:rPr>
          <w:rFonts w:ascii="仿宋" w:eastAsia="仿宋" w:hAnsi="仿宋" w:cs="仿宋" w:hint="eastAsia"/>
          <w:sz w:val="30"/>
          <w:szCs w:val="30"/>
        </w:rPr>
        <w:t>30</w:t>
      </w:r>
      <w:r>
        <w:rPr>
          <w:rFonts w:ascii="仿宋" w:eastAsia="仿宋" w:hAnsi="仿宋" w:cs="仿宋" w:hint="eastAsia"/>
          <w:sz w:val="30"/>
          <w:szCs w:val="30"/>
        </w:rPr>
        <w:t>日截止，离截止时间越近登陆的同学会越多，系统网络有可能会拥堵，影响您学习任务的完成，为了避免这些现象，请您务必及时按照学校通知要求，尽早的按时按质完成各项学习任务。如有其他不懂的问题，大家可以咨询我们的班主任，祝大家学业顺利！</w:t>
      </w:r>
    </w:p>
    <w:p w:rsidR="00102BEF" w:rsidRDefault="00102BEF">
      <w:pPr>
        <w:spacing w:after="0" w:line="360" w:lineRule="auto"/>
        <w:jc w:val="both"/>
        <w:rPr>
          <w:rFonts w:ascii="仿宋" w:eastAsia="仿宋" w:hAnsi="仿宋" w:cs="仿宋"/>
          <w:sz w:val="30"/>
          <w:szCs w:val="30"/>
        </w:rPr>
      </w:pPr>
    </w:p>
    <w:p w:rsidR="00102BEF" w:rsidRDefault="00102BEF">
      <w:pPr>
        <w:spacing w:after="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102BEF" w:rsidRDefault="00F776EA" w:rsidP="00F776EA">
      <w:pPr>
        <w:spacing w:after="0" w:line="360" w:lineRule="auto"/>
        <w:ind w:leftChars="100" w:left="22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      </w:t>
      </w:r>
    </w:p>
    <w:p w:rsidR="00102BEF" w:rsidRDefault="00102BEF" w:rsidP="00F776EA">
      <w:pPr>
        <w:spacing w:after="0" w:line="360" w:lineRule="auto"/>
        <w:ind w:leftChars="100" w:left="220"/>
        <w:jc w:val="center"/>
        <w:rPr>
          <w:rFonts w:ascii="仿宋" w:eastAsia="仿宋" w:hAnsi="仿宋" w:cs="仿宋"/>
          <w:color w:val="000000"/>
          <w:sz w:val="36"/>
          <w:szCs w:val="36"/>
          <w:shd w:val="clear" w:color="auto" w:fill="FFFFFF"/>
        </w:rPr>
      </w:pPr>
    </w:p>
    <w:p w:rsidR="00102BEF" w:rsidRDefault="00102BEF" w:rsidP="00F776EA">
      <w:pPr>
        <w:spacing w:after="0" w:line="360" w:lineRule="auto"/>
        <w:ind w:leftChars="100" w:left="220" w:firstLineChars="200" w:firstLine="840"/>
        <w:rPr>
          <w:rFonts w:ascii="仿宋" w:eastAsia="仿宋" w:hAnsi="仿宋" w:cs="仿宋"/>
          <w:color w:val="191919"/>
          <w:sz w:val="42"/>
          <w:szCs w:val="42"/>
          <w:shd w:val="clear" w:color="auto" w:fill="FFFFFF"/>
        </w:rPr>
      </w:pPr>
    </w:p>
    <w:p w:rsidR="00102BEF" w:rsidRDefault="00102BEF">
      <w:pPr>
        <w:spacing w:after="0" w:line="360" w:lineRule="auto"/>
        <w:rPr>
          <w:rFonts w:ascii="仿宋" w:eastAsia="仿宋" w:hAnsi="仿宋" w:cs="仿宋"/>
          <w:color w:val="191919"/>
          <w:sz w:val="42"/>
          <w:szCs w:val="42"/>
          <w:shd w:val="clear" w:color="auto" w:fill="FFFFFF"/>
        </w:rPr>
      </w:pPr>
    </w:p>
    <w:p w:rsidR="00102BEF" w:rsidRDefault="00102BEF" w:rsidP="00F776EA">
      <w:pPr>
        <w:spacing w:after="0" w:line="360" w:lineRule="auto"/>
        <w:ind w:leftChars="100" w:left="220" w:firstLineChars="200" w:firstLine="840"/>
        <w:rPr>
          <w:rFonts w:ascii="仿宋" w:eastAsia="仿宋" w:hAnsi="仿宋" w:cs="仿宋"/>
          <w:color w:val="191919"/>
          <w:sz w:val="42"/>
          <w:szCs w:val="42"/>
          <w:shd w:val="clear" w:color="auto" w:fill="FFFFFF"/>
        </w:rPr>
      </w:pPr>
    </w:p>
    <w:p w:rsidR="00102BEF" w:rsidRDefault="00102BEF">
      <w:pPr>
        <w:spacing w:line="220" w:lineRule="atLeast"/>
        <w:rPr>
          <w:rFonts w:ascii="仿宋" w:eastAsia="仿宋" w:hAnsi="仿宋" w:cs="仿宋"/>
        </w:rPr>
      </w:pPr>
    </w:p>
    <w:sectPr w:rsidR="00102BEF" w:rsidSect="00102BE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567DF"/>
    <w:multiLevelType w:val="singleLevel"/>
    <w:tmpl w:val="104567DF"/>
    <w:lvl w:ilvl="0">
      <w:start w:val="2"/>
      <w:numFmt w:val="decimal"/>
      <w:suff w:val="nothing"/>
      <w:lvlText w:val="%1、"/>
      <w:lvlJc w:val="left"/>
    </w:lvl>
  </w:abstractNum>
  <w:abstractNum w:abstractNumId="1">
    <w:nsid w:val="13E60A37"/>
    <w:multiLevelType w:val="singleLevel"/>
    <w:tmpl w:val="13E60A3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55746A7"/>
    <w:multiLevelType w:val="singleLevel"/>
    <w:tmpl w:val="655746A7"/>
    <w:lvl w:ilvl="0">
      <w:start w:val="2"/>
      <w:numFmt w:val="decimal"/>
      <w:suff w:val="nothing"/>
      <w:lvlText w:val="%1、"/>
      <w:lvlJc w:val="left"/>
    </w:lvl>
  </w:abstractNum>
  <w:abstractNum w:abstractNumId="3">
    <w:nsid w:val="7E686F9C"/>
    <w:multiLevelType w:val="singleLevel"/>
    <w:tmpl w:val="7E686F9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A7201"/>
    <w:rsid w:val="00102BEF"/>
    <w:rsid w:val="00197823"/>
    <w:rsid w:val="00323375"/>
    <w:rsid w:val="00323B43"/>
    <w:rsid w:val="003A0AB3"/>
    <w:rsid w:val="003B14AC"/>
    <w:rsid w:val="003D37D8"/>
    <w:rsid w:val="00426133"/>
    <w:rsid w:val="004358AB"/>
    <w:rsid w:val="0044645C"/>
    <w:rsid w:val="006640BE"/>
    <w:rsid w:val="006C6009"/>
    <w:rsid w:val="00741307"/>
    <w:rsid w:val="007F1D85"/>
    <w:rsid w:val="007F6501"/>
    <w:rsid w:val="00821FD4"/>
    <w:rsid w:val="00862CB2"/>
    <w:rsid w:val="0087027B"/>
    <w:rsid w:val="008A72D9"/>
    <w:rsid w:val="008B7726"/>
    <w:rsid w:val="009A61F3"/>
    <w:rsid w:val="00AF38FE"/>
    <w:rsid w:val="00BA0403"/>
    <w:rsid w:val="00C46978"/>
    <w:rsid w:val="00D31D50"/>
    <w:rsid w:val="00E00F56"/>
    <w:rsid w:val="00E26A06"/>
    <w:rsid w:val="00F13917"/>
    <w:rsid w:val="00F776EA"/>
    <w:rsid w:val="072017BA"/>
    <w:rsid w:val="074410BD"/>
    <w:rsid w:val="10AC33A0"/>
    <w:rsid w:val="17F92221"/>
    <w:rsid w:val="1C3E7005"/>
    <w:rsid w:val="25403834"/>
    <w:rsid w:val="30BB6B74"/>
    <w:rsid w:val="316263E4"/>
    <w:rsid w:val="3244540F"/>
    <w:rsid w:val="343579FA"/>
    <w:rsid w:val="3DD60210"/>
    <w:rsid w:val="40CA7D62"/>
    <w:rsid w:val="45490D56"/>
    <w:rsid w:val="484D212D"/>
    <w:rsid w:val="4B1534A6"/>
    <w:rsid w:val="4BB06A3A"/>
    <w:rsid w:val="554C6D53"/>
    <w:rsid w:val="593F042C"/>
    <w:rsid w:val="5FC31FC2"/>
    <w:rsid w:val="61B20FC7"/>
    <w:rsid w:val="68D12D1B"/>
    <w:rsid w:val="6DF83482"/>
    <w:rsid w:val="75161695"/>
    <w:rsid w:val="78233087"/>
    <w:rsid w:val="7A0A00ED"/>
    <w:rsid w:val="7B27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BEF"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102BEF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02BEF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2BEF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102BE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02BE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7">
    <w:name w:val="Hyperlink"/>
    <w:basedOn w:val="a0"/>
    <w:uiPriority w:val="99"/>
    <w:unhideWhenUsed/>
    <w:rsid w:val="00102BEF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102BEF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2BEF"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2BEF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02BEF"/>
    <w:rPr>
      <w:rFonts w:ascii="宋体" w:eastAsia="宋体" w:hAnsi="宋体" w:cs="宋体"/>
      <w:b/>
      <w:bCs/>
      <w:sz w:val="36"/>
      <w:szCs w:val="36"/>
    </w:rPr>
  </w:style>
  <w:style w:type="paragraph" w:styleId="a8">
    <w:name w:val="List Paragraph"/>
    <w:basedOn w:val="a"/>
    <w:uiPriority w:val="34"/>
    <w:qFormat/>
    <w:rsid w:val="00102BE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F746B4-49D5-4D1A-AB01-87F95F94E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dcterms:created xsi:type="dcterms:W3CDTF">2008-09-11T17:20:00Z</dcterms:created>
  <dcterms:modified xsi:type="dcterms:W3CDTF">2020-05-18T02:09:00Z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